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3887" w:type="dxa"/>
        <w:tblLook w:val="04A0" w:firstRow="1" w:lastRow="0" w:firstColumn="1" w:lastColumn="0" w:noHBand="0" w:noVBand="1"/>
      </w:tblPr>
      <w:tblGrid>
        <w:gridCol w:w="2689"/>
        <w:gridCol w:w="1417"/>
        <w:gridCol w:w="822"/>
        <w:gridCol w:w="2240"/>
        <w:gridCol w:w="198"/>
        <w:gridCol w:w="2041"/>
        <w:gridCol w:w="1220"/>
        <w:gridCol w:w="1020"/>
        <w:gridCol w:w="2240"/>
      </w:tblGrid>
      <w:tr w:rsidR="00177E95" w:rsidRPr="00E60663" w14:paraId="515F0D15" w14:textId="77777777" w:rsidTr="00065548">
        <w:trPr>
          <w:trHeight w:val="558"/>
        </w:trPr>
        <w:tc>
          <w:tcPr>
            <w:tcW w:w="13887" w:type="dxa"/>
            <w:gridSpan w:val="9"/>
            <w:shd w:val="clear" w:color="auto" w:fill="D6AEBD" w:themeFill="accent6" w:themeFillTint="66"/>
          </w:tcPr>
          <w:p w14:paraId="6A5EC957" w14:textId="0C83AC70" w:rsidR="000234EC" w:rsidRPr="00CB5B98" w:rsidRDefault="00177E95" w:rsidP="000234EC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5B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Planificação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 </w:t>
            </w:r>
            <w:r w:rsidR="000234E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ntervenção</w:t>
            </w:r>
            <w:r w:rsidR="000234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Educativa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0234EC" w:rsidRPr="000234EC">
              <w:rPr>
                <w:rFonts w:ascii="Arial" w:hAnsi="Arial" w:cs="Arial"/>
                <w:b/>
                <w:bCs/>
                <w:sz w:val="22"/>
                <w:szCs w:val="22"/>
              </w:rPr>
              <w:t>Transfus</w:t>
            </w:r>
            <w:r w:rsidR="000234EC">
              <w:rPr>
                <w:rFonts w:ascii="Arial" w:hAnsi="Arial" w:cs="Arial"/>
                <w:b/>
                <w:bCs/>
                <w:sz w:val="22"/>
                <w:szCs w:val="22"/>
              </w:rPr>
              <w:t>ão de Componentes Sanguíneos</w:t>
            </w:r>
          </w:p>
        </w:tc>
      </w:tr>
      <w:tr w:rsidR="00177E95" w:rsidRPr="00E60663" w14:paraId="70D166E8" w14:textId="77777777" w:rsidTr="00235D77">
        <w:trPr>
          <w:trHeight w:val="1257"/>
        </w:trPr>
        <w:tc>
          <w:tcPr>
            <w:tcW w:w="2689" w:type="dxa"/>
          </w:tcPr>
          <w:p w14:paraId="4685CFD8" w14:textId="77777777" w:rsidR="00177E95" w:rsidRPr="00CB5B98" w:rsidRDefault="00177E95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CB5B98">
              <w:rPr>
                <w:rFonts w:ascii="Arial" w:hAnsi="Arial" w:cs="Arial"/>
                <w:b/>
                <w:bCs/>
                <w:sz w:val="22"/>
                <w:szCs w:val="22"/>
              </w:rPr>
              <w:t>undamentação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teórica da intervenção</w:t>
            </w:r>
          </w:p>
        </w:tc>
        <w:tc>
          <w:tcPr>
            <w:tcW w:w="11198" w:type="dxa"/>
            <w:gridSpan w:val="8"/>
          </w:tcPr>
          <w:p w14:paraId="5E96F72D" w14:textId="329E03FB" w:rsidR="00CD0DD7" w:rsidRDefault="00D9021C" w:rsidP="00235D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enfermagem assume um papel importante no processo de transfusão de componentes sanguíneos, assumindo uma posição estratégica na identificação de inconformidades, podendo evitar ou minimizar a ocorrência de eventos adversos indesejáveis. </w:t>
            </w:r>
            <w:r w:rsidR="00644E9A" w:rsidRPr="00644E9A">
              <w:rPr>
                <w:rFonts w:ascii="Arial" w:hAnsi="Arial" w:cs="Arial"/>
                <w:sz w:val="22"/>
                <w:szCs w:val="22"/>
              </w:rPr>
              <w:t xml:space="preserve">Contudo, quando o profissional não possui as competências técnicas e científicas adequadas, </w:t>
            </w:r>
            <w:r w:rsidR="001D179E" w:rsidRPr="001D179E">
              <w:rPr>
                <w:rFonts w:ascii="Arial" w:hAnsi="Arial" w:cs="Arial"/>
                <w:sz w:val="22"/>
                <w:szCs w:val="22"/>
              </w:rPr>
              <w:t xml:space="preserve">o risco de comprometer a segurança do doente aumenta significativamente </w:t>
            </w:r>
            <w:r w:rsidR="00644E9A" w:rsidRPr="00644E9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Oliveira</w:t>
            </w:r>
            <w:r w:rsidR="00644E9A" w:rsidRPr="00644E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E9A" w:rsidRPr="00644E9A">
              <w:rPr>
                <w:rFonts w:ascii="Arial" w:hAnsi="Arial" w:cs="Arial"/>
                <w:sz w:val="22"/>
                <w:szCs w:val="22"/>
              </w:rPr>
              <w:t>et</w:t>
            </w:r>
            <w:proofErr w:type="spellEnd"/>
            <w:r w:rsidR="00644E9A" w:rsidRPr="00644E9A">
              <w:rPr>
                <w:rFonts w:ascii="Arial" w:hAnsi="Arial" w:cs="Arial"/>
                <w:sz w:val="22"/>
                <w:szCs w:val="22"/>
              </w:rPr>
              <w:t xml:space="preserve"> al.,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44E9A" w:rsidRPr="00644E9A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68D5CCF" w14:textId="77777777" w:rsidR="00582669" w:rsidRDefault="002A1567" w:rsidP="00CD0DD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prática de enfermagem é sustentada por uma prática e intervenção segura, ética e </w:t>
            </w:r>
            <w:r w:rsidR="001D179E">
              <w:rPr>
                <w:rFonts w:ascii="Arial" w:hAnsi="Arial" w:cs="Arial"/>
                <w:sz w:val="22"/>
                <w:szCs w:val="22"/>
              </w:rPr>
              <w:t>cientificamente fundamentada</w:t>
            </w:r>
            <w:r w:rsidR="0058266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(Freitas, 2020).</w:t>
            </w:r>
            <w:r w:rsidR="001D1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CCD">
              <w:rPr>
                <w:rFonts w:ascii="Arial" w:hAnsi="Arial" w:cs="Arial"/>
                <w:sz w:val="22"/>
                <w:szCs w:val="22"/>
              </w:rPr>
              <w:t>D</w:t>
            </w:r>
            <w:r w:rsidR="00CD0DD7" w:rsidRPr="00CD0DD7">
              <w:rPr>
                <w:rFonts w:ascii="Arial" w:hAnsi="Arial" w:cs="Arial"/>
                <w:sz w:val="22"/>
                <w:szCs w:val="22"/>
              </w:rPr>
              <w:t>e acordo com o código deontológico,</w:t>
            </w:r>
            <w:r w:rsidR="00CD0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0DD7" w:rsidRPr="00CD0DD7">
              <w:rPr>
                <w:rFonts w:ascii="Arial" w:hAnsi="Arial" w:cs="Arial"/>
                <w:sz w:val="22"/>
                <w:szCs w:val="22"/>
              </w:rPr>
              <w:t xml:space="preserve">o enfermeiro é responsável </w:t>
            </w:r>
            <w:r w:rsidR="00130CCD">
              <w:rPr>
                <w:rFonts w:ascii="Arial" w:hAnsi="Arial" w:cs="Arial"/>
                <w:sz w:val="22"/>
                <w:szCs w:val="22"/>
              </w:rPr>
              <w:t>pela</w:t>
            </w:r>
            <w:r w:rsidR="00CD0DD7" w:rsidRPr="00CD0DD7">
              <w:rPr>
                <w:rFonts w:ascii="Arial" w:hAnsi="Arial" w:cs="Arial"/>
                <w:sz w:val="22"/>
                <w:szCs w:val="22"/>
              </w:rPr>
              <w:t xml:space="preserve"> promoção da saúde e</w:t>
            </w:r>
            <w:r w:rsidR="00CD0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CCD">
              <w:rPr>
                <w:rFonts w:ascii="Arial" w:hAnsi="Arial" w:cs="Arial"/>
                <w:sz w:val="22"/>
                <w:szCs w:val="22"/>
              </w:rPr>
              <w:t>por uma r</w:t>
            </w:r>
            <w:r w:rsidR="00CD0DD7" w:rsidRPr="00CD0DD7">
              <w:rPr>
                <w:rFonts w:ascii="Arial" w:hAnsi="Arial" w:cs="Arial"/>
                <w:sz w:val="22"/>
                <w:szCs w:val="22"/>
              </w:rPr>
              <w:t>esposta adequada às necessidades</w:t>
            </w:r>
            <w:r w:rsidR="00CD0DD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dos utentes</w:t>
            </w:r>
            <w:r w:rsidR="001D179E">
              <w:rPr>
                <w:rFonts w:ascii="Arial" w:hAnsi="Arial" w:cs="Arial"/>
                <w:sz w:val="22"/>
                <w:szCs w:val="22"/>
              </w:rPr>
              <w:t xml:space="preserve">, prestando </w:t>
            </w:r>
            <w:r w:rsidR="00CD0DD7" w:rsidRPr="00CD0DD7">
              <w:rPr>
                <w:rFonts w:ascii="Arial" w:hAnsi="Arial" w:cs="Arial"/>
                <w:sz w:val="22"/>
                <w:szCs w:val="22"/>
              </w:rPr>
              <w:t>cuidados de enfermagem</w:t>
            </w:r>
            <w:r w:rsidR="001D179E">
              <w:rPr>
                <w:rFonts w:ascii="Arial" w:hAnsi="Arial" w:cs="Arial"/>
                <w:sz w:val="22"/>
                <w:szCs w:val="22"/>
              </w:rPr>
              <w:t xml:space="preserve"> de excelência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FBEABCC" w14:textId="2607DBF0" w:rsidR="00064210" w:rsidRPr="003C3283" w:rsidRDefault="001D179E" w:rsidP="00CD0DD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Neste sentido</w:t>
            </w:r>
            <w:r w:rsidR="002A1567">
              <w:rPr>
                <w:rFonts w:ascii="Arial" w:hAnsi="Arial" w:cs="Arial"/>
                <w:sz w:val="22"/>
                <w:szCs w:val="22"/>
              </w:rPr>
              <w:t>, o c</w:t>
            </w:r>
            <w:r w:rsidR="00064210" w:rsidRPr="00064210">
              <w:rPr>
                <w:rFonts w:ascii="Arial" w:hAnsi="Arial" w:cs="Arial"/>
                <w:sz w:val="22"/>
                <w:szCs w:val="22"/>
              </w:rPr>
              <w:t xml:space="preserve">onhecimento </w:t>
            </w:r>
            <w:r w:rsidR="002A1567">
              <w:rPr>
                <w:rFonts w:ascii="Arial" w:hAnsi="Arial" w:cs="Arial"/>
                <w:sz w:val="22"/>
                <w:szCs w:val="22"/>
              </w:rPr>
              <w:t>c</w:t>
            </w:r>
            <w:r w:rsidR="00064210" w:rsidRPr="00064210">
              <w:rPr>
                <w:rFonts w:ascii="Arial" w:hAnsi="Arial" w:cs="Arial"/>
                <w:sz w:val="22"/>
                <w:szCs w:val="22"/>
              </w:rPr>
              <w:t>ientífico</w:t>
            </w:r>
            <w:r>
              <w:rPr>
                <w:rFonts w:ascii="Arial" w:hAnsi="Arial" w:cs="Arial"/>
                <w:sz w:val="22"/>
                <w:szCs w:val="22"/>
              </w:rPr>
              <w:t xml:space="preserve"> assume um papel central</w:t>
            </w:r>
            <w:r w:rsidR="00064210" w:rsidRPr="000642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567">
              <w:rPr>
                <w:rFonts w:ascii="Arial" w:hAnsi="Arial" w:cs="Arial"/>
                <w:sz w:val="22"/>
                <w:szCs w:val="22"/>
              </w:rPr>
              <w:t>no dia a dia</w:t>
            </w:r>
            <w:r w:rsidR="00064210" w:rsidRPr="00064210">
              <w:rPr>
                <w:rFonts w:ascii="Arial" w:hAnsi="Arial" w:cs="Arial"/>
                <w:sz w:val="22"/>
                <w:szCs w:val="22"/>
              </w:rPr>
              <w:t xml:space="preserve"> do enfermeiro, </w:t>
            </w:r>
            <w:r>
              <w:rPr>
                <w:rFonts w:ascii="Arial" w:hAnsi="Arial" w:cs="Arial"/>
                <w:sz w:val="22"/>
                <w:szCs w:val="22"/>
              </w:rPr>
              <w:t>sendo determinante para</w:t>
            </w:r>
            <w:r w:rsidR="00064210" w:rsidRPr="00064210">
              <w:rPr>
                <w:rFonts w:ascii="Arial" w:hAnsi="Arial" w:cs="Arial"/>
                <w:sz w:val="22"/>
                <w:szCs w:val="22"/>
              </w:rPr>
              <w:t xml:space="preserve"> a qualidade </w:t>
            </w:r>
            <w:r w:rsidR="002A1567">
              <w:rPr>
                <w:rFonts w:ascii="Arial" w:hAnsi="Arial" w:cs="Arial"/>
                <w:sz w:val="22"/>
                <w:szCs w:val="22"/>
              </w:rPr>
              <w:t>dos</w:t>
            </w:r>
            <w:r w:rsidR="00064210" w:rsidRPr="000642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567">
              <w:rPr>
                <w:rFonts w:ascii="Arial" w:hAnsi="Arial" w:cs="Arial"/>
                <w:sz w:val="22"/>
                <w:szCs w:val="22"/>
              </w:rPr>
              <w:t>cuidados</w:t>
            </w:r>
            <w:r w:rsidR="00064210" w:rsidRPr="00064210">
              <w:rPr>
                <w:rFonts w:ascii="Arial" w:hAnsi="Arial" w:cs="Arial"/>
                <w:sz w:val="22"/>
                <w:szCs w:val="22"/>
              </w:rPr>
              <w:t xml:space="preserve"> prestados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4210">
              <w:rPr>
                <w:rFonts w:ascii="Arial" w:hAnsi="Arial" w:cs="Arial"/>
                <w:sz w:val="22"/>
                <w:szCs w:val="22"/>
              </w:rPr>
              <w:t xml:space="preserve">(Domingos </w:t>
            </w:r>
            <w:proofErr w:type="spellStart"/>
            <w:r w:rsidR="00064210">
              <w:rPr>
                <w:rFonts w:ascii="Arial" w:hAnsi="Arial" w:cs="Arial"/>
                <w:sz w:val="22"/>
                <w:szCs w:val="22"/>
              </w:rPr>
              <w:t>et</w:t>
            </w:r>
            <w:proofErr w:type="spellEnd"/>
            <w:r w:rsidR="00064210">
              <w:rPr>
                <w:rFonts w:ascii="Arial" w:hAnsi="Arial" w:cs="Arial"/>
                <w:sz w:val="22"/>
                <w:szCs w:val="22"/>
              </w:rPr>
              <w:t xml:space="preserve"> al., 2020)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77E95" w:rsidRPr="00E60663" w14:paraId="50B6A640" w14:textId="77777777" w:rsidTr="00235D77">
        <w:trPr>
          <w:trHeight w:val="722"/>
        </w:trPr>
        <w:tc>
          <w:tcPr>
            <w:tcW w:w="2689" w:type="dxa"/>
          </w:tcPr>
          <w:p w14:paraId="2C65BC28" w14:textId="77777777" w:rsidR="00177E95" w:rsidRPr="00CB5B98" w:rsidRDefault="00177E95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5B98">
              <w:rPr>
                <w:rFonts w:ascii="Arial" w:hAnsi="Arial" w:cs="Arial"/>
                <w:b/>
                <w:bCs/>
                <w:sz w:val="22"/>
                <w:szCs w:val="22"/>
              </w:rPr>
              <w:t>Descrição da atividade</w:t>
            </w:r>
          </w:p>
        </w:tc>
        <w:tc>
          <w:tcPr>
            <w:tcW w:w="11198" w:type="dxa"/>
            <w:gridSpan w:val="8"/>
          </w:tcPr>
          <w:p w14:paraId="55F01755" w14:textId="60ECF48E" w:rsidR="00177E95" w:rsidRDefault="00177E95" w:rsidP="00235D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Fase de preparação: </w:t>
            </w:r>
            <w:r w:rsidR="001D179E">
              <w:rPr>
                <w:rFonts w:ascii="Arial" w:hAnsi="Arial" w:cs="Arial"/>
                <w:sz w:val="22"/>
                <w:szCs w:val="22"/>
              </w:rPr>
              <w:t>Preparação de um PowerPoint de suporte de informação</w:t>
            </w:r>
            <w:r w:rsidR="001D179E" w:rsidRPr="00065548">
              <w:rPr>
                <w:rFonts w:ascii="Arial" w:hAnsi="Arial" w:cs="Arial"/>
                <w:sz w:val="22"/>
                <w:szCs w:val="22"/>
              </w:rPr>
              <w:t>;</w:t>
            </w:r>
            <w:r w:rsidR="001D1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640E">
              <w:rPr>
                <w:rFonts w:ascii="Arial" w:hAnsi="Arial" w:cs="Arial"/>
                <w:sz w:val="22"/>
                <w:szCs w:val="22"/>
              </w:rPr>
              <w:t>p</w:t>
            </w:r>
            <w:r w:rsidR="001D179E">
              <w:rPr>
                <w:rFonts w:ascii="Arial" w:hAnsi="Arial" w:cs="Arial"/>
                <w:sz w:val="22"/>
                <w:szCs w:val="22"/>
              </w:rPr>
              <w:t>reparação do ambiente da sala, diminuindo os estímulos visuais e auditivos.</w:t>
            </w:r>
          </w:p>
          <w:p w14:paraId="2440457E" w14:textId="4D6E0235" w:rsidR="00177E95" w:rsidRPr="001D179E" w:rsidRDefault="00177E95" w:rsidP="00235D7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Fase de Execução: </w:t>
            </w:r>
            <w:r w:rsidR="00065548">
              <w:rPr>
                <w:rFonts w:ascii="Arial" w:hAnsi="Arial" w:cs="Arial"/>
                <w:sz w:val="22"/>
                <w:szCs w:val="22"/>
              </w:rPr>
              <w:t>Apresentação do conhecimento obtido sobre a temática, promovendo a interação dos enfermeiros/estudantes de enfermagem durante a sessão.</w:t>
            </w:r>
          </w:p>
        </w:tc>
      </w:tr>
      <w:tr w:rsidR="00C53268" w:rsidRPr="00E60663" w14:paraId="61C5BA41" w14:textId="77777777" w:rsidTr="00871673">
        <w:trPr>
          <w:trHeight w:val="722"/>
        </w:trPr>
        <w:tc>
          <w:tcPr>
            <w:tcW w:w="2689" w:type="dxa"/>
          </w:tcPr>
          <w:p w14:paraId="4CC2616F" w14:textId="06AFFD7B" w:rsidR="00C53268" w:rsidRDefault="00C53268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Público-Alvo</w:t>
            </w:r>
          </w:p>
        </w:tc>
        <w:tc>
          <w:tcPr>
            <w:tcW w:w="11198" w:type="dxa"/>
            <w:gridSpan w:val="8"/>
          </w:tcPr>
          <w:p w14:paraId="0278724E" w14:textId="327A00FE" w:rsidR="00C53268" w:rsidRDefault="00C53268" w:rsidP="00C53268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Enfermeiros 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studantes de enfermagem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presentes na</w:t>
            </w: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Unidade de Cuidados Intensivos </w:t>
            </w:r>
            <w:r w:rsidR="00F364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 Unidade de Cuidados Intermédios </w:t>
            </w: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 Serviço de</w:t>
            </w: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Cirurgia </w:t>
            </w:r>
            <w:proofErr w:type="spellStart"/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>Cardiotorácic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 Transplante de Órgãos.</w:t>
            </w:r>
          </w:p>
        </w:tc>
      </w:tr>
      <w:tr w:rsidR="00177E95" w:rsidRPr="00E60663" w14:paraId="363990BB" w14:textId="77777777" w:rsidTr="00235D77">
        <w:trPr>
          <w:trHeight w:val="722"/>
        </w:trPr>
        <w:tc>
          <w:tcPr>
            <w:tcW w:w="2689" w:type="dxa"/>
          </w:tcPr>
          <w:p w14:paraId="0A14B6ED" w14:textId="77777777" w:rsidR="00177E95" w:rsidRPr="00CB5B98" w:rsidRDefault="00177E95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239" w:type="dxa"/>
            <w:gridSpan w:val="2"/>
          </w:tcPr>
          <w:p w14:paraId="57BA551F" w14:textId="1F443FCA" w:rsidR="00177E95" w:rsidRPr="00CB5B98" w:rsidRDefault="00F73D3D" w:rsidP="00235D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177E95">
              <w:rPr>
                <w:rFonts w:ascii="Arial" w:hAnsi="Arial" w:cs="Arial"/>
                <w:sz w:val="22"/>
                <w:szCs w:val="22"/>
              </w:rPr>
              <w:t>/0</w:t>
            </w:r>
            <w:r w:rsidR="00C53268">
              <w:rPr>
                <w:rFonts w:ascii="Arial" w:hAnsi="Arial" w:cs="Arial"/>
                <w:sz w:val="22"/>
                <w:szCs w:val="22"/>
              </w:rPr>
              <w:t>6</w:t>
            </w:r>
            <w:r w:rsidR="00177E95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  <w:tc>
          <w:tcPr>
            <w:tcW w:w="2240" w:type="dxa"/>
          </w:tcPr>
          <w:p w14:paraId="22607ADA" w14:textId="77777777" w:rsidR="00177E95" w:rsidRPr="00620399" w:rsidRDefault="00177E95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0399">
              <w:rPr>
                <w:rFonts w:ascii="Arial" w:hAnsi="Arial"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2239" w:type="dxa"/>
            <w:gridSpan w:val="2"/>
          </w:tcPr>
          <w:p w14:paraId="6A55C8F2" w14:textId="6F47D15F" w:rsidR="00177E95" w:rsidRPr="00CB5B98" w:rsidRDefault="00F73D3D" w:rsidP="00235D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08h30</w:t>
            </w:r>
          </w:p>
        </w:tc>
        <w:tc>
          <w:tcPr>
            <w:tcW w:w="2240" w:type="dxa"/>
            <w:gridSpan w:val="2"/>
          </w:tcPr>
          <w:p w14:paraId="780ADE40" w14:textId="77777777" w:rsidR="00177E95" w:rsidRPr="00620399" w:rsidRDefault="00177E95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0399">
              <w:rPr>
                <w:rFonts w:ascii="Arial" w:hAnsi="Arial" w:cs="Arial"/>
                <w:b/>
                <w:bCs/>
                <w:sz w:val="22"/>
                <w:szCs w:val="22"/>
              </w:rPr>
              <w:t>Duração</w:t>
            </w:r>
          </w:p>
        </w:tc>
        <w:tc>
          <w:tcPr>
            <w:tcW w:w="2240" w:type="dxa"/>
          </w:tcPr>
          <w:p w14:paraId="53FD447F" w14:textId="77777777" w:rsidR="00177E95" w:rsidRPr="00CB5B98" w:rsidRDefault="00177E95" w:rsidP="00235D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minutos</w:t>
            </w:r>
          </w:p>
        </w:tc>
      </w:tr>
      <w:tr w:rsidR="00177E95" w:rsidRPr="00E60663" w14:paraId="50A88B4A" w14:textId="77777777" w:rsidTr="00235D77">
        <w:trPr>
          <w:trHeight w:val="722"/>
        </w:trPr>
        <w:tc>
          <w:tcPr>
            <w:tcW w:w="2689" w:type="dxa"/>
          </w:tcPr>
          <w:p w14:paraId="5972328B" w14:textId="62C144C4" w:rsidR="00177E95" w:rsidRDefault="00177E95" w:rsidP="00A0161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Objetivo geral/ Finalidade</w:t>
            </w:r>
          </w:p>
        </w:tc>
        <w:tc>
          <w:tcPr>
            <w:tcW w:w="11198" w:type="dxa"/>
            <w:gridSpan w:val="8"/>
          </w:tcPr>
          <w:p w14:paraId="0D09EBD2" w14:textId="1C2ADB08" w:rsidR="00177E95" w:rsidRDefault="00C53268" w:rsidP="00235D77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Promover 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revisão</w:t>
            </w:r>
            <w:r w:rsidR="00A016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 atualização</w:t>
            </w: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conhecimentos dos profissionais </w:t>
            </w:r>
            <w:r w:rsidR="001D17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 estudantes </w:t>
            </w: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D9021C">
              <w:rPr>
                <w:rFonts w:ascii="Arial" w:hAnsi="Arial" w:cs="Arial"/>
                <w:color w:val="000000" w:themeColor="text1"/>
                <w:sz w:val="22"/>
                <w:szCs w:val="22"/>
              </w:rPr>
              <w:t>enfermagem</w:t>
            </w: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0161A">
              <w:rPr>
                <w:rFonts w:ascii="Arial" w:hAnsi="Arial" w:cs="Arial"/>
                <w:color w:val="000000" w:themeColor="text1"/>
                <w:sz w:val="22"/>
                <w:szCs w:val="22"/>
              </w:rPr>
              <w:t>acerca d</w:t>
            </w: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transfus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ões</w:t>
            </w:r>
            <w:r w:rsidRPr="00C532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componentes sanguíneos</w:t>
            </w:r>
            <w:r w:rsidR="000234E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177E95" w:rsidRPr="00E60663" w14:paraId="12A85860" w14:textId="77777777" w:rsidTr="00235D77">
        <w:trPr>
          <w:trHeight w:val="491"/>
        </w:trPr>
        <w:tc>
          <w:tcPr>
            <w:tcW w:w="4106" w:type="dxa"/>
            <w:gridSpan w:val="2"/>
            <w:vMerge w:val="restart"/>
          </w:tcPr>
          <w:p w14:paraId="6CF471F8" w14:textId="77777777" w:rsidR="00177E95" w:rsidRPr="00CB5B98" w:rsidRDefault="00177E95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5B9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Objetivos específicos/ Resultados esperados</w:t>
            </w:r>
          </w:p>
        </w:tc>
        <w:tc>
          <w:tcPr>
            <w:tcW w:w="6521" w:type="dxa"/>
            <w:gridSpan w:val="5"/>
          </w:tcPr>
          <w:p w14:paraId="78C519FF" w14:textId="77777777" w:rsidR="00177E95" w:rsidRPr="00CB5B98" w:rsidRDefault="00177E95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5B98">
              <w:rPr>
                <w:rFonts w:ascii="Arial" w:hAnsi="Arial" w:cs="Arial"/>
                <w:b/>
                <w:bCs/>
                <w:sz w:val="22"/>
                <w:szCs w:val="22"/>
              </w:rPr>
              <w:t>Estratégia</w:t>
            </w:r>
          </w:p>
        </w:tc>
        <w:tc>
          <w:tcPr>
            <w:tcW w:w="3260" w:type="dxa"/>
            <w:gridSpan w:val="2"/>
            <w:vMerge w:val="restart"/>
          </w:tcPr>
          <w:p w14:paraId="3C8342D9" w14:textId="77777777" w:rsidR="00177E95" w:rsidRPr="00CB5B98" w:rsidRDefault="00177E95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5B98">
              <w:rPr>
                <w:rFonts w:ascii="Arial" w:hAnsi="Arial" w:cs="Arial"/>
                <w:b/>
                <w:bCs/>
                <w:sz w:val="22"/>
                <w:szCs w:val="22"/>
              </w:rPr>
              <w:t>Avaliação</w:t>
            </w:r>
          </w:p>
        </w:tc>
      </w:tr>
      <w:tr w:rsidR="00177E95" w:rsidRPr="00E60663" w14:paraId="13A3509E" w14:textId="77777777" w:rsidTr="00235D77">
        <w:trPr>
          <w:trHeight w:val="555"/>
        </w:trPr>
        <w:tc>
          <w:tcPr>
            <w:tcW w:w="4106" w:type="dxa"/>
            <w:gridSpan w:val="2"/>
            <w:vMerge/>
          </w:tcPr>
          <w:p w14:paraId="5F5310AC" w14:textId="77777777" w:rsidR="00177E95" w:rsidRPr="00CB5B98" w:rsidRDefault="00177E95" w:rsidP="00235D7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3"/>
          </w:tcPr>
          <w:p w14:paraId="10B3805C" w14:textId="77777777" w:rsidR="00177E95" w:rsidRPr="00CB5B98" w:rsidRDefault="00177E95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5B98">
              <w:rPr>
                <w:rFonts w:ascii="Arial" w:hAnsi="Arial" w:cs="Arial"/>
                <w:b/>
                <w:bCs/>
                <w:sz w:val="22"/>
                <w:szCs w:val="22"/>
              </w:rPr>
              <w:t>Métodos</w:t>
            </w:r>
          </w:p>
        </w:tc>
        <w:tc>
          <w:tcPr>
            <w:tcW w:w="3261" w:type="dxa"/>
            <w:gridSpan w:val="2"/>
          </w:tcPr>
          <w:p w14:paraId="51501626" w14:textId="77777777" w:rsidR="00177E95" w:rsidRPr="00CB5B98" w:rsidRDefault="00177E95" w:rsidP="00235D7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5B98">
              <w:rPr>
                <w:rFonts w:ascii="Arial" w:hAnsi="Arial" w:cs="Arial"/>
                <w:b/>
                <w:bCs/>
                <w:sz w:val="22"/>
                <w:szCs w:val="22"/>
              </w:rPr>
              <w:t>Recursos</w:t>
            </w:r>
          </w:p>
        </w:tc>
        <w:tc>
          <w:tcPr>
            <w:tcW w:w="3260" w:type="dxa"/>
            <w:gridSpan w:val="2"/>
            <w:vMerge/>
          </w:tcPr>
          <w:p w14:paraId="086E89A6" w14:textId="77777777" w:rsidR="00177E95" w:rsidRPr="00CB5B98" w:rsidRDefault="00177E95" w:rsidP="00235D7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7E95" w:rsidRPr="00E60663" w14:paraId="629FEABD" w14:textId="77777777" w:rsidTr="00235D77">
        <w:trPr>
          <w:trHeight w:val="974"/>
        </w:trPr>
        <w:tc>
          <w:tcPr>
            <w:tcW w:w="4106" w:type="dxa"/>
            <w:gridSpan w:val="2"/>
          </w:tcPr>
          <w:p w14:paraId="51CD4ECE" w14:textId="6048A5E1" w:rsidR="000234EC" w:rsidRDefault="00177E95" w:rsidP="000234EC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234EC" w:rsidRPr="000234EC">
              <w:rPr>
                <w:rFonts w:ascii="Arial" w:hAnsi="Arial" w:cs="Arial"/>
                <w:sz w:val="22"/>
                <w:szCs w:val="22"/>
              </w:rPr>
              <w:t xml:space="preserve">Rever os principais tipos de </w:t>
            </w:r>
            <w:r w:rsidR="000234EC" w:rsidRPr="000234EC">
              <w:rPr>
                <w:rFonts w:ascii="Arial" w:hAnsi="Arial" w:cs="Arial"/>
                <w:color w:val="000000" w:themeColor="text1"/>
                <w:sz w:val="22"/>
                <w:szCs w:val="22"/>
              </w:rPr>
              <w:t>componentes sanguíneos</w:t>
            </w:r>
            <w:r w:rsidR="00D902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as </w:t>
            </w:r>
            <w:r w:rsidR="000234EC" w:rsidRPr="000234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suas indicações, contraindicações e cuidados </w:t>
            </w:r>
            <w:r w:rsidR="00D902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 </w:t>
            </w:r>
            <w:r w:rsidR="000234EC" w:rsidRPr="000234EC">
              <w:rPr>
                <w:rFonts w:ascii="Arial" w:hAnsi="Arial" w:cs="Arial"/>
                <w:color w:val="000000" w:themeColor="text1"/>
                <w:sz w:val="22"/>
                <w:szCs w:val="22"/>
              </w:rPr>
              <w:t>administração;</w:t>
            </w:r>
          </w:p>
          <w:p w14:paraId="3BC16A2D" w14:textId="2AE0378D" w:rsidR="00D9021C" w:rsidRPr="000234EC" w:rsidRDefault="00D9021C" w:rsidP="000234EC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D9021C">
              <w:rPr>
                <w:rFonts w:ascii="Arial" w:hAnsi="Arial" w:cs="Arial"/>
                <w:color w:val="000000" w:themeColor="text1"/>
                <w:sz w:val="22"/>
                <w:szCs w:val="22"/>
              </w:rPr>
              <w:t>Prevenir incidentes relacionados com as transfusões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02C4A0EA" w14:textId="2514289D" w:rsidR="000234EC" w:rsidRPr="000234EC" w:rsidRDefault="000234EC" w:rsidP="000234EC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34EC">
              <w:rPr>
                <w:rFonts w:ascii="Arial" w:hAnsi="Arial" w:cs="Arial"/>
                <w:color w:val="000000" w:themeColor="text1"/>
                <w:sz w:val="22"/>
                <w:szCs w:val="22"/>
              </w:rPr>
              <w:t>- Promover a reflexão sobre boas práticas e protocolos institucionais</w:t>
            </w:r>
            <w:r w:rsidR="001D179E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574122A6" w14:textId="56F429A0" w:rsidR="000234EC" w:rsidRPr="00CB5B98" w:rsidRDefault="000234EC" w:rsidP="000234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C</w:t>
            </w:r>
            <w:r w:rsidRPr="000234EC">
              <w:rPr>
                <w:rFonts w:ascii="Arial" w:hAnsi="Arial" w:cs="Arial"/>
                <w:sz w:val="22"/>
                <w:szCs w:val="22"/>
              </w:rPr>
              <w:t>ontribui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234EC">
              <w:rPr>
                <w:rFonts w:ascii="Arial" w:hAnsi="Arial" w:cs="Arial"/>
                <w:sz w:val="22"/>
                <w:szCs w:val="22"/>
              </w:rPr>
              <w:t xml:space="preserve"> para a segurança do doente e qualidade</w:t>
            </w:r>
            <w:r w:rsidR="001D179E">
              <w:rPr>
                <w:rFonts w:ascii="Arial" w:hAnsi="Arial" w:cs="Arial"/>
                <w:sz w:val="22"/>
                <w:szCs w:val="22"/>
              </w:rPr>
              <w:t xml:space="preserve"> e excelência</w:t>
            </w:r>
            <w:r w:rsidRPr="000234EC">
              <w:rPr>
                <w:rFonts w:ascii="Arial" w:hAnsi="Arial" w:cs="Arial"/>
                <w:sz w:val="22"/>
                <w:szCs w:val="22"/>
              </w:rPr>
              <w:t xml:space="preserve"> dos cuidados</w:t>
            </w:r>
            <w:r w:rsidR="001D179E">
              <w:rPr>
                <w:rFonts w:ascii="Arial" w:hAnsi="Arial" w:cs="Arial"/>
                <w:sz w:val="22"/>
                <w:szCs w:val="22"/>
              </w:rPr>
              <w:t xml:space="preserve"> prestados.</w:t>
            </w:r>
          </w:p>
        </w:tc>
        <w:tc>
          <w:tcPr>
            <w:tcW w:w="3260" w:type="dxa"/>
            <w:gridSpan w:val="3"/>
          </w:tcPr>
          <w:p w14:paraId="06982D04" w14:textId="36E990DB" w:rsidR="00C53268" w:rsidRPr="00FE4748" w:rsidRDefault="00177E95" w:rsidP="00C5326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Exp</w:t>
            </w:r>
            <w:r w:rsidR="00C53268">
              <w:rPr>
                <w:rFonts w:ascii="Arial" w:hAnsi="Arial" w:cs="Arial"/>
                <w:sz w:val="22"/>
                <w:szCs w:val="22"/>
                <w:u w:val="single"/>
              </w:rPr>
              <w:t>ositivo</w:t>
            </w:r>
            <w:r w:rsidRPr="00A710D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53268">
              <w:rPr>
                <w:rFonts w:ascii="Arial" w:hAnsi="Arial" w:cs="Arial"/>
                <w:sz w:val="22"/>
                <w:szCs w:val="22"/>
              </w:rPr>
              <w:t>exposição oral com recurso a PowerPoint.</w:t>
            </w:r>
          </w:p>
          <w:p w14:paraId="1703A123" w14:textId="06904B1F" w:rsidR="00177E95" w:rsidRPr="00FE4748" w:rsidRDefault="00177E95" w:rsidP="00235D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0149756A" w14:textId="7CFCDBFB" w:rsidR="00177E95" w:rsidRDefault="00177E95" w:rsidP="00235D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10D7">
              <w:rPr>
                <w:rFonts w:ascii="Arial" w:hAnsi="Arial" w:cs="Arial"/>
                <w:sz w:val="22"/>
                <w:szCs w:val="22"/>
                <w:u w:val="single"/>
              </w:rPr>
              <w:t>Materiais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53268">
              <w:rPr>
                <w:rFonts w:ascii="Arial" w:hAnsi="Arial" w:cs="Arial"/>
                <w:sz w:val="22"/>
                <w:szCs w:val="22"/>
              </w:rPr>
              <w:t>Projetor e computador.</w:t>
            </w:r>
          </w:p>
          <w:p w14:paraId="75559E3E" w14:textId="77777777" w:rsidR="00177E95" w:rsidRDefault="00177E95" w:rsidP="00235D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10D7">
              <w:rPr>
                <w:rFonts w:ascii="Arial" w:hAnsi="Arial" w:cs="Arial"/>
                <w:sz w:val="22"/>
                <w:szCs w:val="22"/>
                <w:u w:val="single"/>
              </w:rPr>
              <w:t>Estruturais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53268">
              <w:rPr>
                <w:rFonts w:ascii="Arial" w:hAnsi="Arial" w:cs="Arial"/>
                <w:sz w:val="22"/>
                <w:szCs w:val="22"/>
              </w:rPr>
              <w:t>Sala de passagem de turno.</w:t>
            </w:r>
          </w:p>
          <w:p w14:paraId="7A2A11BC" w14:textId="456132DC" w:rsidR="00075929" w:rsidRPr="00CB5B98" w:rsidRDefault="00075929" w:rsidP="00235D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75929">
              <w:rPr>
                <w:rFonts w:ascii="Arial" w:hAnsi="Arial" w:cs="Arial"/>
                <w:sz w:val="22"/>
                <w:szCs w:val="22"/>
                <w:u w:val="single"/>
              </w:rPr>
              <w:t>Humanos</w:t>
            </w:r>
            <w:r>
              <w:rPr>
                <w:rFonts w:ascii="Arial" w:hAnsi="Arial" w:cs="Arial"/>
                <w:sz w:val="22"/>
                <w:szCs w:val="22"/>
              </w:rPr>
              <w:t>: Enfermeiros e estudantes de enfermagem.</w:t>
            </w:r>
          </w:p>
        </w:tc>
        <w:tc>
          <w:tcPr>
            <w:tcW w:w="3260" w:type="dxa"/>
            <w:gridSpan w:val="2"/>
          </w:tcPr>
          <w:p w14:paraId="3AF75C46" w14:textId="77777777" w:rsidR="00177E95" w:rsidRDefault="00177E95" w:rsidP="00235D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10D7">
              <w:rPr>
                <w:rFonts w:ascii="Arial" w:hAnsi="Arial" w:cs="Arial"/>
                <w:sz w:val="22"/>
                <w:szCs w:val="22"/>
                <w:u w:val="single"/>
              </w:rPr>
              <w:t>Imediata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B5B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9BBBED" w14:textId="69AC0031" w:rsidR="00177E95" w:rsidRDefault="00177E95" w:rsidP="00235D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Promover um momento no final para a expressão de emoções e sentimentos face à intervenção</w:t>
            </w:r>
            <w:r w:rsidR="00C53268">
              <w:rPr>
                <w:rFonts w:ascii="Arial" w:hAnsi="Arial" w:cs="Arial"/>
                <w:sz w:val="22"/>
                <w:szCs w:val="22"/>
              </w:rPr>
              <w:t xml:space="preserve"> e sua relevância;</w:t>
            </w:r>
          </w:p>
          <w:p w14:paraId="2A6E4027" w14:textId="71AA8B93" w:rsidR="00177E95" w:rsidRPr="00CB5B98" w:rsidRDefault="00C53268" w:rsidP="00235D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Recolha de sugestões de melhoria para futuras sessões.</w:t>
            </w:r>
          </w:p>
        </w:tc>
      </w:tr>
    </w:tbl>
    <w:p w14:paraId="7CC9F1DC" w14:textId="1C7F3A88" w:rsidR="00065548" w:rsidRPr="00065548" w:rsidRDefault="00065548" w:rsidP="00F83DC6">
      <w:pPr>
        <w:tabs>
          <w:tab w:val="left" w:pos="5551"/>
        </w:tabs>
        <w:rPr>
          <w:rFonts w:ascii="Arial" w:hAnsi="Arial" w:cs="Arial"/>
          <w:b/>
          <w:bCs/>
          <w:sz w:val="22"/>
          <w:szCs w:val="22"/>
        </w:rPr>
      </w:pPr>
    </w:p>
    <w:sectPr w:rsidR="00065548" w:rsidRPr="00065548" w:rsidSect="00177E95">
      <w:headerReference w:type="first" r:id="rId7"/>
      <w:pgSz w:w="16839" w:h="11907" w:orient="landscape" w:code="9"/>
      <w:pgMar w:top="1123" w:right="1195" w:bottom="1123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35C9" w14:textId="77777777" w:rsidR="00E408B4" w:rsidRDefault="00E408B4">
      <w:pPr>
        <w:spacing w:after="0" w:line="240" w:lineRule="auto"/>
      </w:pPr>
      <w:r>
        <w:separator/>
      </w:r>
    </w:p>
  </w:endnote>
  <w:endnote w:type="continuationSeparator" w:id="0">
    <w:p w14:paraId="3623607A" w14:textId="77777777" w:rsidR="00E408B4" w:rsidRDefault="00E4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A40A" w14:textId="77777777" w:rsidR="00E408B4" w:rsidRDefault="00E408B4">
      <w:pPr>
        <w:spacing w:after="0" w:line="240" w:lineRule="auto"/>
      </w:pPr>
      <w:r>
        <w:separator/>
      </w:r>
    </w:p>
  </w:footnote>
  <w:footnote w:type="continuationSeparator" w:id="0">
    <w:p w14:paraId="689781B5" w14:textId="77777777" w:rsidR="00E408B4" w:rsidRDefault="00E4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799B" w14:textId="77777777" w:rsidR="009A7188" w:rsidRDefault="00AA45B9">
    <w:pPr>
      <w:pStyle w:val="Cabealho"/>
    </w:pPr>
    <w:r>
      <w:rPr>
        <w:noProof/>
        <w:lang w:val="lt-LT" w:eastAsia="zh-C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295F66F" wp14:editId="436AC9E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13970" b="8255"/>
              <wp:wrapNone/>
              <wp:docPr id="5" name="Grupo 5" title="Gráficos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  <a:solidFill>
                        <a:schemeClr val="accent6"/>
                      </a:solidFill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24F3A41" id="Grupo 5" o:spid="_x0000_s1026" alt="Título: Gráficos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">
              <v:rect id="Retâ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" filled="f" strokecolor="#c2869c [1945]" strokeweight="1pt"/>
              <v:rect id="Retâ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" filled="f" strokecolor="#c2869c [1945]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B80E3D"/>
    <w:multiLevelType w:val="hybridMultilevel"/>
    <w:tmpl w:val="A15239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90621">
    <w:abstractNumId w:val="9"/>
  </w:num>
  <w:num w:numId="2" w16cid:durableId="1511723910">
    <w:abstractNumId w:val="7"/>
  </w:num>
  <w:num w:numId="3" w16cid:durableId="1347095722">
    <w:abstractNumId w:val="6"/>
  </w:num>
  <w:num w:numId="4" w16cid:durableId="210271322">
    <w:abstractNumId w:val="5"/>
  </w:num>
  <w:num w:numId="5" w16cid:durableId="112018601">
    <w:abstractNumId w:val="4"/>
  </w:num>
  <w:num w:numId="6" w16cid:durableId="649334535">
    <w:abstractNumId w:val="8"/>
  </w:num>
  <w:num w:numId="7" w16cid:durableId="1264148057">
    <w:abstractNumId w:val="3"/>
  </w:num>
  <w:num w:numId="8" w16cid:durableId="1095248535">
    <w:abstractNumId w:val="2"/>
  </w:num>
  <w:num w:numId="9" w16cid:durableId="1380738172">
    <w:abstractNumId w:val="1"/>
  </w:num>
  <w:num w:numId="10" w16cid:durableId="291133802">
    <w:abstractNumId w:val="0"/>
  </w:num>
  <w:num w:numId="11" w16cid:durableId="2108303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95"/>
    <w:rsid w:val="000234EC"/>
    <w:rsid w:val="00064210"/>
    <w:rsid w:val="00065548"/>
    <w:rsid w:val="00075929"/>
    <w:rsid w:val="00130CCD"/>
    <w:rsid w:val="00177E95"/>
    <w:rsid w:val="001A142D"/>
    <w:rsid w:val="001D179E"/>
    <w:rsid w:val="002A1567"/>
    <w:rsid w:val="004E0FF4"/>
    <w:rsid w:val="00582669"/>
    <w:rsid w:val="00636012"/>
    <w:rsid w:val="00644E9A"/>
    <w:rsid w:val="00717879"/>
    <w:rsid w:val="0079418A"/>
    <w:rsid w:val="00931E99"/>
    <w:rsid w:val="009A7188"/>
    <w:rsid w:val="00A0161A"/>
    <w:rsid w:val="00AA45B9"/>
    <w:rsid w:val="00C53268"/>
    <w:rsid w:val="00C576ED"/>
    <w:rsid w:val="00C70AA2"/>
    <w:rsid w:val="00CD0DD7"/>
    <w:rsid w:val="00D9021C"/>
    <w:rsid w:val="00E408B4"/>
    <w:rsid w:val="00F07201"/>
    <w:rsid w:val="00F3640E"/>
    <w:rsid w:val="00F73D3D"/>
    <w:rsid w:val="00F8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8486E"/>
  <w15:chartTrackingRefBased/>
  <w15:docId w15:val="{3749AA25-0552-1144-B119-312A0FCF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E95"/>
    <w:pPr>
      <w:spacing w:after="120" w:line="360" w:lineRule="auto"/>
      <w:jc w:val="both"/>
    </w:pPr>
    <w:rPr>
      <w:color w:val="auto"/>
      <w:kern w:val="2"/>
      <w:sz w:val="24"/>
      <w:szCs w:val="24"/>
      <w:lang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te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arter"/>
    <w:uiPriority w:val="99"/>
    <w:unhideWhenUsed/>
    <w:qFormat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Rodap">
    <w:name w:val="footer"/>
    <w:basedOn w:val="Normal"/>
    <w:link w:val="RodapCarte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b/>
      <w:spacing w:val="21"/>
      <w:sz w:val="26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character" w:customStyle="1" w:styleId="Ttulo2Carter">
    <w:name w:val="Título 2 Caráter"/>
    <w:basedOn w:val="Tipodeletrapredefinidodopargraf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Tipodeletrapredefinidodopargrafo"/>
    <w:uiPriority w:val="20"/>
    <w:semiHidden/>
    <w:unhideWhenUsed/>
    <w:qFormat/>
    <w:rPr>
      <w:b/>
      <w:iCs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Tipodeletrapredefinidodopargraf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Pr>
      <w:b/>
      <w:i/>
      <w:iCs/>
      <w:sz w:val="32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Tipodeletrapredefinidodopargraf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cto">
    <w:name w:val="Informações de Contacto"/>
    <w:basedOn w:val="Normal"/>
    <w:uiPriority w:val="2"/>
    <w:qFormat/>
    <w:pPr>
      <w:spacing w:after="920"/>
      <w:contextualSpacing/>
    </w:pPr>
  </w:style>
  <w:style w:type="character" w:styleId="nfaseDiscreta">
    <w:name w:val="Subtle Emphasis"/>
    <w:basedOn w:val="Tipodeletrapredefinidodopargraf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Tipodeletrapredefinidodopargrafo"/>
    <w:uiPriority w:val="21"/>
    <w:semiHidden/>
    <w:unhideWhenUsed/>
    <w:rPr>
      <w:b/>
      <w:i/>
      <w:iCs/>
      <w:color w:val="4B3A2E" w:themeColor="text2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Tipodeletrapredefinidodopargrafo"/>
    <w:link w:val="Nome"/>
    <w:uiPriority w:val="1"/>
    <w:rPr>
      <w:b/>
      <w:caps/>
      <w:spacing w:val="21"/>
      <w:sz w:val="36"/>
    </w:r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table" w:styleId="TabelacomGrelha">
    <w:name w:val="Table Grid"/>
    <w:basedOn w:val="Tabelanormal"/>
    <w:uiPriority w:val="39"/>
    <w:rsid w:val="00177E95"/>
    <w:pPr>
      <w:spacing w:after="0" w:line="240" w:lineRule="auto"/>
      <w:jc w:val="both"/>
    </w:pPr>
    <w:rPr>
      <w:color w:val="auto"/>
      <w:kern w:val="2"/>
      <w:sz w:val="24"/>
      <w:szCs w:val="24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A1567"/>
    <w:rPr>
      <w:color w:val="3D859C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A1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atrizmatos/Library/Containers/com.microsoft.Word/Data/Library/Application%20Support/Microsoft/Office/16.0/DTS/pt-PT%7bD815216F-27AA-CC49-BFF2-66CEF1B1D915%7d/%7b6E026EEE-97F6-9E40-8427-F5E857A8452E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{6E026EEE-97F6-9E40-8427-F5E857A8452E}tf10002079.dotx</Template>
  <TotalTime>0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Beatriz Raquel Cunha Matos</cp:lastModifiedBy>
  <cp:revision>2</cp:revision>
  <dcterms:created xsi:type="dcterms:W3CDTF">2025-06-08T10:44:00Z</dcterms:created>
  <dcterms:modified xsi:type="dcterms:W3CDTF">2025-06-08T10:44:00Z</dcterms:modified>
</cp:coreProperties>
</file>